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74DBC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2C2056D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6FB0E92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0EE201D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52DE5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62B00434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59E307C" w14:textId="7546102B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</w:t>
      </w:r>
      <w:r w:rsidRPr="00E912A4">
        <w:rPr>
          <w:rFonts w:eastAsia="Times New Roman" w:cs="Times New Roman"/>
          <w:sz w:val="18"/>
          <w:szCs w:val="18"/>
          <w:lang w:eastAsia="cs-CZ"/>
        </w:rPr>
        <w:t xml:space="preserve">podává nabídku do podlimitní sektorové veřejné zakázky s názvem </w:t>
      </w:r>
      <w:bookmarkStart w:id="0" w:name="_Toc403053768"/>
      <w:r w:rsidR="00E912A4" w:rsidRPr="00E912A4">
        <w:rPr>
          <w:rFonts w:eastAsia="Times New Roman" w:cs="Times New Roman"/>
          <w:b/>
          <w:bCs/>
          <w:sz w:val="18"/>
          <w:szCs w:val="18"/>
          <w:lang w:eastAsia="cs-CZ"/>
        </w:rPr>
        <w:t>„</w:t>
      </w:r>
      <w:r w:rsidR="00A72BEE" w:rsidRPr="00A72BEE">
        <w:rPr>
          <w:rFonts w:eastAsia="Times New Roman" w:cs="Times New Roman"/>
          <w:b/>
          <w:bCs/>
          <w:sz w:val="18"/>
          <w:szCs w:val="18"/>
          <w:lang w:eastAsia="cs-CZ"/>
        </w:rPr>
        <w:t>Nákup soustruhu na kov pro OŘ PHA 2025</w:t>
      </w:r>
      <w:r w:rsidR="00E912A4" w:rsidRPr="00E912A4">
        <w:rPr>
          <w:rFonts w:eastAsia="Times New Roman" w:cs="Times New Roman"/>
          <w:b/>
          <w:bCs/>
          <w:sz w:val="18"/>
          <w:szCs w:val="18"/>
          <w:lang w:eastAsia="cs-CZ"/>
        </w:rPr>
        <w:t>“</w:t>
      </w:r>
      <w:bookmarkEnd w:id="0"/>
      <w:r w:rsidRPr="00E912A4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A72BEE" w:rsidRPr="00A72BEE">
        <w:rPr>
          <w:rFonts w:eastAsia="Times New Roman" w:cs="Times New Roman"/>
          <w:sz w:val="18"/>
          <w:szCs w:val="18"/>
          <w:lang w:eastAsia="cs-CZ"/>
        </w:rPr>
        <w:t>37573/2025-SŽ-OŘ PHA-OVZ</w:t>
      </w:r>
      <w:r w:rsidRPr="00E912A4">
        <w:rPr>
          <w:rFonts w:eastAsia="Times New Roman" w:cs="Times New Roman"/>
          <w:sz w:val="18"/>
          <w:szCs w:val="18"/>
          <w:lang w:eastAsia="cs-CZ"/>
        </w:rPr>
        <w:t xml:space="preserve"> (</w:t>
      </w:r>
      <w:r w:rsidRPr="005333BD">
        <w:rPr>
          <w:rFonts w:eastAsia="Times New Roman" w:cs="Times New Roman"/>
          <w:sz w:val="18"/>
          <w:szCs w:val="18"/>
          <w:lang w:eastAsia="cs-CZ"/>
        </w:rPr>
        <w:t>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E72229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="00E72229" w:rsidRPr="005333BD">
        <w:rPr>
          <w:rFonts w:eastAsia="Times New Roman" w:cs="Times New Roman"/>
          <w:b/>
          <w:i/>
          <w:sz w:val="18"/>
          <w:szCs w:val="18"/>
          <w:lang w:eastAsia="cs-CZ"/>
        </w:rPr>
        <w:t xml:space="preserve">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0B6C69B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EEE260A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01361FAF" w14:textId="06335C9C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žádní poddodavatelé, jimiž prokazuje kvalifikaci v</w:t>
      </w:r>
      <w:r w:rsidR="00E72229">
        <w:rPr>
          <w:rFonts w:eastAsia="Calibri" w:cs="Times New Roman"/>
          <w:sz w:val="18"/>
          <w:szCs w:val="18"/>
        </w:rPr>
        <w:t>e</w:t>
      </w:r>
      <w:r w:rsidRPr="005333BD">
        <w:rPr>
          <w:rFonts w:eastAsia="Calibri" w:cs="Times New Roman"/>
          <w:sz w:val="18"/>
          <w:szCs w:val="18"/>
        </w:rPr>
        <w:t> </w:t>
      </w:r>
      <w:r w:rsidR="00E72229">
        <w:rPr>
          <w:rFonts w:eastAsia="Calibri" w:cs="Times New Roman"/>
          <w:sz w:val="18"/>
          <w:szCs w:val="18"/>
        </w:rPr>
        <w:t>Výběrovém</w:t>
      </w:r>
      <w:r w:rsidR="00E72229" w:rsidRPr="005333BD">
        <w:rPr>
          <w:rFonts w:eastAsia="Calibri" w:cs="Times New Roman"/>
          <w:sz w:val="18"/>
          <w:szCs w:val="18"/>
        </w:rPr>
        <w:t xml:space="preserve"> </w:t>
      </w:r>
      <w:r w:rsidRPr="005333BD">
        <w:rPr>
          <w:rFonts w:eastAsia="Calibri" w:cs="Times New Roman"/>
          <w:sz w:val="18"/>
          <w:szCs w:val="18"/>
        </w:rPr>
        <w:t xml:space="preserve">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146A2C15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829DB40" w14:textId="3F3CC54A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</w:t>
      </w:r>
      <w:r w:rsidR="00E72229">
        <w:rPr>
          <w:rFonts w:eastAsia="Calibri" w:cs="Times New Roman"/>
          <w:sz w:val="18"/>
          <w:szCs w:val="18"/>
        </w:rPr>
        <w:t>e</w:t>
      </w:r>
      <w:r w:rsidRPr="005333BD">
        <w:rPr>
          <w:rFonts w:eastAsia="Calibri" w:cs="Times New Roman"/>
          <w:sz w:val="18"/>
          <w:szCs w:val="18"/>
        </w:rPr>
        <w:t> </w:t>
      </w:r>
      <w:r w:rsidR="00E72229">
        <w:rPr>
          <w:rFonts w:eastAsia="Calibri" w:cs="Times New Roman"/>
          <w:sz w:val="18"/>
          <w:szCs w:val="18"/>
        </w:rPr>
        <w:t>Výběrovém</w:t>
      </w:r>
      <w:r w:rsidR="00E72229" w:rsidRPr="005333BD">
        <w:rPr>
          <w:rFonts w:eastAsia="Calibri" w:cs="Times New Roman"/>
          <w:sz w:val="18"/>
          <w:szCs w:val="18"/>
        </w:rPr>
        <w:t xml:space="preserve"> </w:t>
      </w:r>
      <w:r w:rsidRPr="005333BD">
        <w:rPr>
          <w:rFonts w:eastAsia="Calibri" w:cs="Times New Roman"/>
          <w:sz w:val="18"/>
          <w:szCs w:val="18"/>
        </w:rPr>
        <w:t xml:space="preserve">řízení, do střetu zájmů dle § 4b Zákona o střetu zájmů, a to kdykoliv až do okamžiku ukončení </w:t>
      </w:r>
      <w:r w:rsidR="00E72229">
        <w:rPr>
          <w:rFonts w:eastAsia="Calibri" w:cs="Times New Roman"/>
          <w:sz w:val="18"/>
          <w:szCs w:val="18"/>
        </w:rPr>
        <w:t>Výběrového</w:t>
      </w:r>
      <w:r w:rsidR="00E72229" w:rsidRPr="005333BD">
        <w:rPr>
          <w:rFonts w:eastAsia="Calibri" w:cs="Times New Roman"/>
          <w:sz w:val="18"/>
          <w:szCs w:val="18"/>
        </w:rPr>
        <w:t xml:space="preserve"> </w:t>
      </w:r>
      <w:r w:rsidRPr="005333BD">
        <w:rPr>
          <w:rFonts w:eastAsia="Calibri" w:cs="Times New Roman"/>
          <w:sz w:val="18"/>
          <w:szCs w:val="18"/>
        </w:rPr>
        <w:t>řízení, oznámí tuto skutečnost bez zbytečného odkladu zadavateli Veřejné zakázky.</w:t>
      </w:r>
    </w:p>
    <w:p w14:paraId="08CCFF62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3B6DF538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04653C0A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3ABD052E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14:paraId="007C7C5F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C7853E" w14:textId="77777777" w:rsidR="00A51EFF" w:rsidRDefault="00A51EFF" w:rsidP="005333BD">
      <w:pPr>
        <w:spacing w:after="0" w:line="240" w:lineRule="auto"/>
      </w:pPr>
      <w:r>
        <w:separator/>
      </w:r>
    </w:p>
  </w:endnote>
  <w:endnote w:type="continuationSeparator" w:id="0">
    <w:p w14:paraId="46BE975A" w14:textId="77777777" w:rsidR="00A51EFF" w:rsidRDefault="00A51EFF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7EF815" w14:textId="77777777" w:rsidR="00A51EFF" w:rsidRDefault="00A51EFF" w:rsidP="005333BD">
      <w:pPr>
        <w:spacing w:after="0" w:line="240" w:lineRule="auto"/>
      </w:pPr>
      <w:r>
        <w:separator/>
      </w:r>
    </w:p>
  </w:footnote>
  <w:footnote w:type="continuationSeparator" w:id="0">
    <w:p w14:paraId="5D93B11D" w14:textId="77777777" w:rsidR="00A51EFF" w:rsidRDefault="00A51EFF" w:rsidP="005333BD">
      <w:pPr>
        <w:spacing w:after="0" w:line="240" w:lineRule="auto"/>
      </w:pPr>
      <w:r>
        <w:continuationSeparator/>
      </w:r>
    </w:p>
  </w:footnote>
  <w:footnote w:id="1">
    <w:p w14:paraId="4A1FDAF5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5B31B4" w14:textId="19696E3E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617250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7F8E827B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19309C74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07534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2A6A36"/>
    <w:rsid w:val="003727EC"/>
    <w:rsid w:val="00482CFC"/>
    <w:rsid w:val="005333BD"/>
    <w:rsid w:val="00617250"/>
    <w:rsid w:val="00911B44"/>
    <w:rsid w:val="00A51739"/>
    <w:rsid w:val="00A51EFF"/>
    <w:rsid w:val="00A72BEE"/>
    <w:rsid w:val="00BF6A6B"/>
    <w:rsid w:val="00C62EE2"/>
    <w:rsid w:val="00E72229"/>
    <w:rsid w:val="00E912A4"/>
    <w:rsid w:val="00EF087A"/>
    <w:rsid w:val="00F92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7A359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E7222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D920B8C-39E3-4195-BBD8-533B6834EC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9E0437-171D-41BB-A0B3-2F54763DB1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B0FDF49-4FE0-4FB9-80DC-AA8107149EAC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203</Words>
  <Characters>1204</Characters>
  <Application>Microsoft Office Word</Application>
  <DocSecurity>0</DocSecurity>
  <Lines>10</Lines>
  <Paragraphs>2</Paragraphs>
  <ScaleCrop>false</ScaleCrop>
  <Company>Správa železnic, státní organizace</Company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Měřínská Aneta</cp:lastModifiedBy>
  <cp:revision>7</cp:revision>
  <dcterms:created xsi:type="dcterms:W3CDTF">2022-04-17T17:33:00Z</dcterms:created>
  <dcterms:modified xsi:type="dcterms:W3CDTF">2025-09-09T08:08:00Z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